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3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507"/>
        <w:gridCol w:w="2349"/>
      </w:tblGrid>
      <w:tr w:rsidR="002250E2" w:rsidTr="00930605">
        <w:trPr>
          <w:trHeight w:val="567"/>
        </w:trPr>
        <w:tc>
          <w:tcPr>
            <w:tcW w:w="2507" w:type="dxa"/>
          </w:tcPr>
          <w:p w:rsidR="00974C40" w:rsidRPr="0036761F" w:rsidRDefault="00974C40" w:rsidP="0036761F">
            <w:pPr>
              <w:pStyle w:val="BodyText"/>
              <w:kinsoku w:val="0"/>
              <w:overflowPunct w:val="0"/>
              <w:rPr>
                <w:rFonts w:ascii="Arial" w:hAnsi="Arial" w:cs="Arial"/>
                <w:noProof/>
                <w:color w:val="006FC0"/>
                <w:w w:val="75"/>
                <w:lang w:bidi="ar-SA"/>
              </w:rPr>
            </w:pPr>
            <w:r>
              <w:rPr>
                <w:rFonts w:ascii="Arial" w:hAnsi="Arial" w:cs="Arial"/>
                <w:noProof/>
                <w:color w:val="006FC0"/>
                <w:w w:val="75"/>
                <w:lang w:bidi="ar-SA"/>
              </w:rPr>
              <w:drawing>
                <wp:anchor distT="0" distB="0" distL="114300" distR="114300" simplePos="0" relativeHeight="251667456" behindDoc="0" locked="0" layoutInCell="1" allowOverlap="1">
                  <wp:simplePos x="0" y="0"/>
                  <wp:positionH relativeFrom="column">
                    <wp:posOffset>103367</wp:posOffset>
                  </wp:positionH>
                  <wp:positionV relativeFrom="page">
                    <wp:posOffset>98591</wp:posOffset>
                  </wp:positionV>
                  <wp:extent cx="1428750" cy="4699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k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428750" cy="469900"/>
                          </a:xfrm>
                          <a:prstGeom prst="rect">
                            <a:avLst/>
                          </a:prstGeom>
                        </pic:spPr>
                      </pic:pic>
                    </a:graphicData>
                  </a:graphic>
                </wp:anchor>
              </w:drawing>
            </w:r>
          </w:p>
        </w:tc>
        <w:tc>
          <w:tcPr>
            <w:tcW w:w="2349" w:type="dxa"/>
          </w:tcPr>
          <w:p w:rsidR="006A0AA4" w:rsidRPr="006A0AA4" w:rsidRDefault="006A0AA4" w:rsidP="006A0AA4">
            <w:pPr>
              <w:pStyle w:val="TableParagraph"/>
              <w:rPr>
                <w:rFonts w:ascii="Cambria"/>
                <w:b/>
                <w:color w:val="006FC0"/>
              </w:rPr>
            </w:pPr>
          </w:p>
          <w:p w:rsidR="00A31D27" w:rsidRPr="00974C40" w:rsidRDefault="00974C40" w:rsidP="00974C40">
            <w:pPr>
              <w:pStyle w:val="TableParagraph"/>
              <w:jc w:val="center"/>
              <w:rPr>
                <w:rFonts w:ascii="Cambria"/>
                <w:b/>
                <w:color w:val="006FC0"/>
                <w:sz w:val="40"/>
                <w:szCs w:val="40"/>
              </w:rPr>
            </w:pPr>
            <w:r>
              <w:rPr>
                <w:rFonts w:ascii="Cambria"/>
                <w:b/>
                <w:color w:val="006FC0"/>
                <w:sz w:val="40"/>
                <w:szCs w:val="40"/>
              </w:rPr>
              <w:t>Greek</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5D509B" w:rsidP="0036761F">
            <w:pPr>
              <w:pStyle w:val="BodyText"/>
              <w:kinsoku w:val="0"/>
              <w:overflowPunct w:val="0"/>
              <w:rPr>
                <w:b/>
                <w:sz w:val="28"/>
                <w:szCs w:val="28"/>
              </w:rPr>
            </w:pPr>
            <w:r>
              <w:rPr>
                <w:noProof/>
                <w:sz w:val="28"/>
                <w:szCs w:val="28"/>
                <w:lang w:bidi="ar-SA"/>
              </w:rPr>
              <w:drawing>
                <wp:anchor distT="0" distB="0" distL="114300" distR="114300" simplePos="0" relativeHeight="251668480" behindDoc="0" locked="0" layoutInCell="1" allowOverlap="1">
                  <wp:simplePos x="0" y="0"/>
                  <wp:positionH relativeFrom="column">
                    <wp:posOffset>707086</wp:posOffset>
                  </wp:positionH>
                  <wp:positionV relativeFrom="page">
                    <wp:posOffset>1295179</wp:posOffset>
                  </wp:positionV>
                  <wp:extent cx="1428750" cy="4699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eek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428750" cy="469900"/>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5D509B">
              <w:rPr>
                <w:b/>
                <w:sz w:val="28"/>
                <w:szCs w:val="28"/>
              </w:rPr>
              <w:tab/>
            </w:r>
            <w:r w:rsidR="005D509B" w:rsidRPr="005D509B">
              <w:rPr>
                <w:sz w:val="28"/>
                <w:szCs w:val="28"/>
              </w:rPr>
              <w:t>Greek</w:t>
            </w:r>
            <w:r w:rsidR="00930605">
              <w:rPr>
                <w:color w:val="006FC0"/>
                <w:w w:val="75"/>
                <w:sz w:val="52"/>
                <w:szCs w:val="52"/>
              </w:rPr>
              <w:t xml:space="preserve"> </w:t>
            </w:r>
            <w:r w:rsidR="005D509B">
              <w:rPr>
                <w:color w:val="006FC0"/>
                <w:w w:val="75"/>
                <w:sz w:val="52"/>
                <w:szCs w:val="52"/>
              </w:rPr>
              <w:t xml:space="preserve">      </w:t>
            </w:r>
          </w:p>
          <w:p w:rsidR="00D25AD9" w:rsidRDefault="00D25AD9">
            <w:pPr>
              <w:pStyle w:val="BodyText"/>
              <w:rPr>
                <w:sz w:val="20"/>
              </w:rPr>
            </w:pPr>
          </w:p>
        </w:tc>
        <w:bookmarkStart w:id="0" w:name="_GoBack"/>
        <w:bookmarkEnd w:id="0"/>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026A64"/>
    <w:rsid w:val="002250E2"/>
    <w:rsid w:val="00251636"/>
    <w:rsid w:val="0029557D"/>
    <w:rsid w:val="00340F40"/>
    <w:rsid w:val="0036761F"/>
    <w:rsid w:val="00401B65"/>
    <w:rsid w:val="004748FE"/>
    <w:rsid w:val="005C462A"/>
    <w:rsid w:val="005D509B"/>
    <w:rsid w:val="006A0AA4"/>
    <w:rsid w:val="007A0EE0"/>
    <w:rsid w:val="00930605"/>
    <w:rsid w:val="00974C40"/>
    <w:rsid w:val="00975AFB"/>
    <w:rsid w:val="00A05125"/>
    <w:rsid w:val="00A20BA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4</cp:revision>
  <cp:lastPrinted>2018-10-19T00:51:00Z</cp:lastPrinted>
  <dcterms:created xsi:type="dcterms:W3CDTF">2018-11-01T00:24:00Z</dcterms:created>
  <dcterms:modified xsi:type="dcterms:W3CDTF">2018-11-01T00:26:00Z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